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642F3" w14:textId="4FB6B98A" w:rsidR="00003721" w:rsidRPr="00930C79" w:rsidRDefault="00003721">
      <w:pPr>
        <w:spacing w:after="14" w:line="259" w:lineRule="auto"/>
        <w:ind w:left="566" w:firstLine="0"/>
        <w:jc w:val="left"/>
        <w:rPr>
          <w:lang w:val="en-US"/>
        </w:rPr>
      </w:pPr>
    </w:p>
    <w:p w14:paraId="0CF3D648" w14:textId="77777777" w:rsidR="008D55B7" w:rsidRDefault="008D55B7" w:rsidP="008D55B7">
      <w:pPr>
        <w:spacing w:after="0" w:line="259" w:lineRule="auto"/>
        <w:ind w:left="0" w:firstLine="0"/>
        <w:jc w:val="center"/>
        <w:rPr>
          <w:b/>
          <w:sz w:val="28"/>
        </w:rPr>
      </w:pPr>
    </w:p>
    <w:p w14:paraId="0FA9B02E" w14:textId="17E1C907" w:rsidR="00003721" w:rsidRPr="008D55B7" w:rsidRDefault="008D55B7" w:rsidP="008D55B7">
      <w:pPr>
        <w:spacing w:after="0" w:line="259" w:lineRule="auto"/>
        <w:ind w:left="0" w:firstLine="0"/>
        <w:jc w:val="center"/>
      </w:pPr>
      <w:r>
        <w:rPr>
          <w:b/>
          <w:sz w:val="28"/>
        </w:rPr>
        <w:t xml:space="preserve">Titre : </w:t>
      </w:r>
      <w:r w:rsidRPr="008D55B7">
        <w:rPr>
          <w:b/>
          <w:sz w:val="28"/>
        </w:rPr>
        <w:t>Modèle pour la préparation des résumés.</w:t>
      </w:r>
    </w:p>
    <w:p w14:paraId="57818447" w14:textId="34C8F2E0" w:rsidR="00003721" w:rsidRDefault="008D55B7" w:rsidP="008D55B7">
      <w:pPr>
        <w:spacing w:after="0" w:line="259" w:lineRule="auto"/>
        <w:ind w:left="0" w:firstLine="0"/>
        <w:jc w:val="center"/>
        <w:rPr>
          <w:b/>
          <w:color w:val="FF0000"/>
          <w:sz w:val="24"/>
        </w:rPr>
      </w:pPr>
      <w:proofErr w:type="gramStart"/>
      <w:r w:rsidRPr="008D55B7">
        <w:rPr>
          <w:b/>
          <w:color w:val="FF0000"/>
          <w:sz w:val="24"/>
        </w:rPr>
        <w:t>Deux pages maximum</w:t>
      </w:r>
      <w:proofErr w:type="gramEnd"/>
      <w:r w:rsidRPr="008D55B7">
        <w:rPr>
          <w:b/>
          <w:color w:val="FF0000"/>
          <w:sz w:val="24"/>
        </w:rPr>
        <w:t xml:space="preserve"> sont requises pour l'appel à communication ; votre résumé sera publié sur le programme en ligne après validation de l'acceptation.</w:t>
      </w:r>
    </w:p>
    <w:p w14:paraId="48A9D32A" w14:textId="77777777" w:rsidR="008D55B7" w:rsidRPr="008D55B7" w:rsidRDefault="008D55B7" w:rsidP="008D55B7">
      <w:pPr>
        <w:spacing w:after="0" w:line="259" w:lineRule="auto"/>
        <w:ind w:left="0" w:firstLine="0"/>
        <w:jc w:val="center"/>
      </w:pPr>
    </w:p>
    <w:p w14:paraId="1EBC7F0C" w14:textId="77777777" w:rsidR="00003721" w:rsidRPr="008D55B7" w:rsidRDefault="00C47339">
      <w:pPr>
        <w:spacing w:after="0" w:line="259" w:lineRule="auto"/>
        <w:ind w:left="566" w:firstLine="0"/>
        <w:jc w:val="left"/>
      </w:pPr>
      <w:r w:rsidRPr="008D55B7">
        <w:rPr>
          <w:sz w:val="24"/>
        </w:rPr>
        <w:t xml:space="preserve"> </w:t>
      </w:r>
    </w:p>
    <w:p w14:paraId="24C86980" w14:textId="5F81DF9E" w:rsidR="00003721" w:rsidRPr="00A61B1F" w:rsidRDefault="008D55B7" w:rsidP="008D55B7">
      <w:pPr>
        <w:spacing w:after="2" w:line="259" w:lineRule="auto"/>
        <w:ind w:left="0"/>
        <w:jc w:val="center"/>
      </w:pPr>
      <w:r w:rsidRPr="00A61B1F">
        <w:rPr>
          <w:b/>
          <w:sz w:val="24"/>
        </w:rPr>
        <w:t>Prénom NOM</w:t>
      </w:r>
      <w:r w:rsidRPr="00A61B1F">
        <w:rPr>
          <w:b/>
          <w:sz w:val="24"/>
          <w:vertAlign w:val="superscript"/>
        </w:rPr>
        <w:t>1</w:t>
      </w:r>
      <w:r w:rsidR="00C47339" w:rsidRPr="00A61B1F">
        <w:rPr>
          <w:b/>
          <w:sz w:val="24"/>
        </w:rPr>
        <w:t xml:space="preserve"> </w:t>
      </w:r>
      <w:r w:rsidRPr="00A61B1F">
        <w:rPr>
          <w:b/>
          <w:sz w:val="24"/>
        </w:rPr>
        <w:t>Prénom NOM</w:t>
      </w:r>
      <w:r w:rsidR="00C47339" w:rsidRPr="00A61B1F">
        <w:rPr>
          <w:b/>
          <w:sz w:val="24"/>
          <w:vertAlign w:val="superscript"/>
        </w:rPr>
        <w:t>2</w:t>
      </w:r>
      <w:r w:rsidR="00C47339" w:rsidRPr="00A61B1F">
        <w:rPr>
          <w:b/>
          <w:sz w:val="24"/>
        </w:rPr>
        <w:t xml:space="preserve">, </w:t>
      </w:r>
      <w:r w:rsidRPr="00A61B1F">
        <w:rPr>
          <w:b/>
          <w:sz w:val="24"/>
        </w:rPr>
        <w:t>Prénom NOM</w:t>
      </w:r>
      <w:r w:rsidR="00C47339" w:rsidRPr="00A61B1F">
        <w:rPr>
          <w:b/>
          <w:sz w:val="24"/>
          <w:vertAlign w:val="superscript"/>
        </w:rPr>
        <w:t>1,3</w:t>
      </w:r>
      <w:r w:rsidR="00C47339" w:rsidRPr="00A61B1F">
        <w:rPr>
          <w:b/>
          <w:sz w:val="24"/>
        </w:rPr>
        <w:t xml:space="preserve">, </w:t>
      </w:r>
      <w:r w:rsidRPr="00A61B1F">
        <w:rPr>
          <w:b/>
          <w:sz w:val="24"/>
        </w:rPr>
        <w:t>Prénom NOM</w:t>
      </w:r>
      <w:r w:rsidRPr="00A61B1F">
        <w:rPr>
          <w:b/>
          <w:sz w:val="24"/>
          <w:vertAlign w:val="superscript"/>
        </w:rPr>
        <w:t>3</w:t>
      </w:r>
      <w:r w:rsidR="00C47339" w:rsidRPr="00A61B1F">
        <w:rPr>
          <w:b/>
          <w:sz w:val="24"/>
        </w:rPr>
        <w:t xml:space="preserve">, </w:t>
      </w:r>
    </w:p>
    <w:p w14:paraId="619BD901" w14:textId="11A76CA9" w:rsidR="00003721" w:rsidRPr="008D55B7" w:rsidRDefault="008D55B7">
      <w:pPr>
        <w:spacing w:after="182" w:line="259" w:lineRule="auto"/>
        <w:ind w:left="591" w:firstLine="0"/>
        <w:jc w:val="center"/>
      </w:pPr>
      <w:r w:rsidRPr="008D55B7">
        <w:rPr>
          <w:i/>
        </w:rPr>
        <w:t>(Lettres majuscules uniquement pour le NOM DE FAMILLE, les initiales ne doivent être utilisées que pour les deuxièmes prénoms, n'incluez pas les diplômes ou les titres professionnels, par exemple PhD, Prof., etc.)</w:t>
      </w:r>
      <w:r w:rsidR="00C47339" w:rsidRPr="008D55B7">
        <w:rPr>
          <w:rFonts w:ascii="Calibri" w:eastAsia="Calibri" w:hAnsi="Calibri" w:cs="Calibri"/>
          <w:sz w:val="13"/>
        </w:rPr>
        <w:t xml:space="preserve"> </w:t>
      </w:r>
    </w:p>
    <w:p w14:paraId="3F4D072D" w14:textId="0462C9DF" w:rsidR="009F037F" w:rsidRDefault="009F037F" w:rsidP="009F037F">
      <w:pPr>
        <w:pStyle w:val="Paragraphedeliste"/>
        <w:numPr>
          <w:ilvl w:val="0"/>
          <w:numId w:val="3"/>
        </w:numPr>
        <w:spacing w:after="0" w:line="259" w:lineRule="auto"/>
        <w:jc w:val="center"/>
      </w:pPr>
      <w:r>
        <w:t>Entreprise ou U</w:t>
      </w:r>
      <w:r w:rsidR="008D55B7" w:rsidRPr="008D55B7">
        <w:t xml:space="preserve">niversité d'affiliation, ville, pays ; 2 </w:t>
      </w:r>
      <w:proofErr w:type="gramStart"/>
      <w:r w:rsidR="008D55B7" w:rsidRPr="008D55B7">
        <w:t>affiliation</w:t>
      </w:r>
      <w:proofErr w:type="gramEnd"/>
      <w:r w:rsidR="008D55B7" w:rsidRPr="008D55B7">
        <w:t xml:space="preserve">, ville, État, pays ; </w:t>
      </w:r>
      <w:r>
        <w:t xml:space="preserve">3. </w:t>
      </w:r>
      <w:r w:rsidRPr="008D55B7">
        <w:t>affiliation, ville, État, pays</w:t>
      </w:r>
    </w:p>
    <w:p w14:paraId="1B3277E2" w14:textId="77777777" w:rsidR="008D55B7" w:rsidRPr="008D55B7" w:rsidRDefault="008D55B7" w:rsidP="008D55B7">
      <w:pPr>
        <w:spacing w:after="0" w:line="259" w:lineRule="auto"/>
        <w:ind w:left="611" w:firstLine="0"/>
        <w:jc w:val="center"/>
      </w:pPr>
    </w:p>
    <w:p w14:paraId="53C2D9BF" w14:textId="7FDFB84C" w:rsidR="00003721" w:rsidRPr="008D55B7" w:rsidRDefault="00C47339">
      <w:pPr>
        <w:spacing w:after="0" w:line="259" w:lineRule="auto"/>
        <w:ind w:left="574" w:right="1"/>
        <w:jc w:val="center"/>
      </w:pPr>
      <w:r w:rsidRPr="008D55B7">
        <w:t>*</w:t>
      </w:r>
      <w:r w:rsidR="008D55B7" w:rsidRPr="008D55B7">
        <w:t>Auteur principal</w:t>
      </w:r>
      <w:r w:rsidRPr="008D55B7">
        <w:t>, E-mail: author@xx.yyy.zzz</w:t>
      </w:r>
      <w:r w:rsidRPr="008D55B7">
        <w:rPr>
          <w:sz w:val="18"/>
        </w:rPr>
        <w:t xml:space="preserve"> </w:t>
      </w:r>
    </w:p>
    <w:p w14:paraId="75285245" w14:textId="77777777" w:rsidR="00003721" w:rsidRPr="008D55B7" w:rsidRDefault="00C47339">
      <w:pPr>
        <w:spacing w:after="58" w:line="259" w:lineRule="auto"/>
        <w:ind w:left="670" w:firstLine="0"/>
        <w:jc w:val="center"/>
      </w:pPr>
      <w:r w:rsidRPr="008D55B7">
        <w:rPr>
          <w:rFonts w:ascii="Courier New" w:eastAsia="Courier New" w:hAnsi="Courier New" w:cs="Courier New"/>
          <w:sz w:val="18"/>
        </w:rPr>
        <w:t xml:space="preserve"> </w:t>
      </w:r>
    </w:p>
    <w:p w14:paraId="26E911C3" w14:textId="77777777" w:rsidR="00003721" w:rsidRPr="008D55B7" w:rsidRDefault="00C47339">
      <w:pPr>
        <w:spacing w:after="0" w:line="259" w:lineRule="auto"/>
        <w:ind w:left="622" w:firstLine="0"/>
        <w:jc w:val="center"/>
      </w:pPr>
      <w:r w:rsidRPr="008D55B7">
        <w:rPr>
          <w:sz w:val="24"/>
        </w:rPr>
        <w:t xml:space="preserve"> </w:t>
      </w:r>
    </w:p>
    <w:p w14:paraId="565B2082" w14:textId="77777777" w:rsidR="00003721" w:rsidRPr="008D55B7" w:rsidRDefault="00C47339">
      <w:pPr>
        <w:spacing w:after="0" w:line="259" w:lineRule="auto"/>
        <w:ind w:left="622" w:firstLine="0"/>
        <w:jc w:val="center"/>
      </w:pPr>
      <w:r w:rsidRPr="008D55B7">
        <w:rPr>
          <w:sz w:val="24"/>
        </w:rPr>
        <w:t xml:space="preserve"> </w:t>
      </w:r>
    </w:p>
    <w:p w14:paraId="00FAFDB0" w14:textId="40104E44" w:rsidR="00003721" w:rsidRPr="008D55B7" w:rsidRDefault="008D55B7">
      <w:pPr>
        <w:spacing w:after="0" w:line="259" w:lineRule="auto"/>
        <w:ind w:left="566" w:firstLine="0"/>
        <w:jc w:val="left"/>
      </w:pPr>
      <w:r w:rsidRPr="008D55B7">
        <w:rPr>
          <w:b/>
        </w:rPr>
        <w:t>Résumé</w:t>
      </w:r>
      <w:r w:rsidR="00C47339" w:rsidRPr="008D55B7">
        <w:rPr>
          <w:b/>
        </w:rPr>
        <w:t xml:space="preserve"> </w:t>
      </w:r>
      <w:r w:rsidR="00C47339" w:rsidRPr="008D55B7">
        <w:t>(</w:t>
      </w:r>
      <w:r w:rsidR="003709DB" w:rsidRPr="008D55B7">
        <w:rPr>
          <w:b/>
          <w:i/>
        </w:rPr>
        <w:t xml:space="preserve">400 </w:t>
      </w:r>
      <w:r w:rsidRPr="008D55B7">
        <w:rPr>
          <w:b/>
          <w:i/>
        </w:rPr>
        <w:t>mots</w:t>
      </w:r>
      <w:r w:rsidR="00C47339" w:rsidRPr="008D55B7">
        <w:t xml:space="preserve">) </w:t>
      </w:r>
    </w:p>
    <w:p w14:paraId="181D15A7" w14:textId="45332703" w:rsidR="00003721" w:rsidRPr="008D55B7" w:rsidRDefault="008D55B7">
      <w:pPr>
        <w:spacing w:after="0" w:line="259" w:lineRule="auto"/>
        <w:ind w:left="566" w:firstLine="0"/>
        <w:jc w:val="left"/>
      </w:pPr>
      <w:r w:rsidRPr="008D55B7">
        <w:t>Ces instructions ont été préparées pour aider les auteurs à préparer leurs manuscrits. Elles doivent être respectées pour tous les aspects de la mise en page, y compris les titres de section, l'utilisation des majuscules, la ponctuation, les titres des tableaux et des figures et leur placement dans le texte. Ces directives visent à garantir une uniformité maximale du style et de la reproduction, sans modifications supplémentaires. Soulignez les principaux objectifs de recherche, la méthodologie, les principaux résultats et leur importance dans le contexte des CND en ingénierie.</w:t>
      </w:r>
    </w:p>
    <w:p w14:paraId="2ED45FB7" w14:textId="77777777" w:rsidR="00003721" w:rsidRPr="00A61B1F" w:rsidRDefault="00C47339">
      <w:pPr>
        <w:spacing w:after="0" w:line="259" w:lineRule="auto"/>
        <w:ind w:left="566" w:firstLine="0"/>
        <w:jc w:val="left"/>
      </w:pPr>
      <w:r w:rsidRPr="00A61B1F">
        <w:t xml:space="preserve"> </w:t>
      </w:r>
    </w:p>
    <w:p w14:paraId="2468C43A" w14:textId="77777777" w:rsidR="00003721" w:rsidRPr="00A61B1F" w:rsidRDefault="00C47339">
      <w:pPr>
        <w:spacing w:after="0" w:line="259" w:lineRule="auto"/>
        <w:ind w:left="566" w:firstLine="0"/>
        <w:jc w:val="left"/>
      </w:pPr>
      <w:r w:rsidRPr="00A61B1F">
        <w:t xml:space="preserve"> </w:t>
      </w:r>
    </w:p>
    <w:p w14:paraId="623CA941" w14:textId="77777777" w:rsidR="00003721" w:rsidRPr="00A61B1F" w:rsidRDefault="00C47339">
      <w:pPr>
        <w:spacing w:after="0" w:line="259" w:lineRule="auto"/>
        <w:ind w:left="566" w:firstLine="0"/>
        <w:jc w:val="left"/>
      </w:pPr>
      <w:r w:rsidRPr="00A61B1F">
        <w:t xml:space="preserve"> </w:t>
      </w:r>
    </w:p>
    <w:p w14:paraId="4C3607B1" w14:textId="77777777" w:rsidR="00003721" w:rsidRPr="00A61B1F" w:rsidRDefault="00C47339">
      <w:pPr>
        <w:spacing w:after="0" w:line="259" w:lineRule="auto"/>
        <w:ind w:left="566" w:firstLine="0"/>
        <w:jc w:val="left"/>
      </w:pPr>
      <w:r w:rsidRPr="00A61B1F">
        <w:t xml:space="preserve"> </w:t>
      </w:r>
    </w:p>
    <w:p w14:paraId="4FD1EC6A" w14:textId="77777777" w:rsidR="00003721" w:rsidRPr="00A61B1F" w:rsidRDefault="00C47339">
      <w:pPr>
        <w:spacing w:after="0" w:line="259" w:lineRule="auto"/>
        <w:ind w:left="566" w:firstLine="0"/>
        <w:jc w:val="left"/>
      </w:pPr>
      <w:r w:rsidRPr="00A61B1F">
        <w:t xml:space="preserve"> </w:t>
      </w:r>
    </w:p>
    <w:p w14:paraId="4367738D" w14:textId="77777777" w:rsidR="00003721" w:rsidRPr="00A61B1F" w:rsidRDefault="00C47339">
      <w:pPr>
        <w:spacing w:after="0" w:line="259" w:lineRule="auto"/>
        <w:ind w:left="566" w:firstLine="0"/>
        <w:jc w:val="left"/>
      </w:pPr>
      <w:r w:rsidRPr="00A61B1F">
        <w:t xml:space="preserve"> </w:t>
      </w:r>
    </w:p>
    <w:p w14:paraId="72C8C847" w14:textId="77777777" w:rsidR="00003721" w:rsidRPr="00A61B1F" w:rsidRDefault="00C47339">
      <w:pPr>
        <w:spacing w:after="0" w:line="259" w:lineRule="auto"/>
        <w:ind w:left="566" w:firstLine="0"/>
        <w:jc w:val="left"/>
      </w:pPr>
      <w:r w:rsidRPr="00A61B1F">
        <w:t xml:space="preserve"> </w:t>
      </w:r>
    </w:p>
    <w:p w14:paraId="1BB846C1" w14:textId="77777777" w:rsidR="00003721" w:rsidRPr="00A61B1F" w:rsidRDefault="00C47339">
      <w:pPr>
        <w:spacing w:after="0" w:line="259" w:lineRule="auto"/>
        <w:ind w:left="566" w:firstLine="0"/>
        <w:jc w:val="left"/>
      </w:pPr>
      <w:r w:rsidRPr="00A61B1F">
        <w:t xml:space="preserve"> </w:t>
      </w:r>
    </w:p>
    <w:p w14:paraId="30A6669D" w14:textId="1C3190B5" w:rsidR="00003721" w:rsidRPr="008D55B7" w:rsidRDefault="008D55B7" w:rsidP="008D55B7">
      <w:pPr>
        <w:ind w:left="561"/>
      </w:pPr>
      <w:r w:rsidRPr="008D55B7">
        <w:rPr>
          <w:b/>
        </w:rPr>
        <w:t xml:space="preserve">Mots clés </w:t>
      </w:r>
      <w:r w:rsidR="00C47339" w:rsidRPr="008D55B7">
        <w:rPr>
          <w:b/>
        </w:rPr>
        <w:t xml:space="preserve">: </w:t>
      </w:r>
      <w:r w:rsidRPr="008D55B7">
        <w:t>[Énumérez une liste de mots-clés pertinents décrivant le contenu de votre article, généralement de 3 à 6. Choisissez des mots-clés qui représentent précisément les sous-domaines des CND et de l'ingénierie abordés dans votre étude.]</w:t>
      </w:r>
      <w:r w:rsidR="00C47339" w:rsidRPr="008D55B7">
        <w:t xml:space="preserve"> </w:t>
      </w:r>
    </w:p>
    <w:p w14:paraId="7ABB6B46" w14:textId="77777777" w:rsidR="00003721" w:rsidRPr="008D55B7" w:rsidRDefault="00C47339">
      <w:pPr>
        <w:spacing w:after="0" w:line="259" w:lineRule="auto"/>
        <w:ind w:left="566" w:firstLine="0"/>
        <w:jc w:val="left"/>
      </w:pPr>
      <w:r w:rsidRPr="008D55B7">
        <w:t xml:space="preserve"> </w:t>
      </w:r>
    </w:p>
    <w:p w14:paraId="030F5F42" w14:textId="77777777" w:rsidR="00003721" w:rsidRPr="008D55B7" w:rsidRDefault="00C47339">
      <w:pPr>
        <w:spacing w:after="0" w:line="259" w:lineRule="auto"/>
        <w:ind w:left="566" w:firstLine="0"/>
        <w:jc w:val="left"/>
      </w:pPr>
      <w:r w:rsidRPr="008D55B7">
        <w:t xml:space="preserve"> </w:t>
      </w:r>
    </w:p>
    <w:p w14:paraId="7FC62025" w14:textId="77777777" w:rsidR="00003721" w:rsidRPr="008D55B7" w:rsidRDefault="00C47339">
      <w:pPr>
        <w:spacing w:after="0" w:line="259" w:lineRule="auto"/>
        <w:ind w:left="566" w:firstLine="0"/>
        <w:jc w:val="left"/>
      </w:pPr>
      <w:r w:rsidRPr="008D55B7">
        <w:t xml:space="preserve"> </w:t>
      </w:r>
    </w:p>
    <w:p w14:paraId="6ECC1BFC" w14:textId="77777777" w:rsidR="00003721" w:rsidRPr="008D55B7" w:rsidRDefault="00C47339">
      <w:pPr>
        <w:spacing w:after="0" w:line="259" w:lineRule="auto"/>
        <w:ind w:left="566" w:firstLine="0"/>
        <w:jc w:val="left"/>
      </w:pPr>
      <w:r w:rsidRPr="008D55B7">
        <w:t xml:space="preserve"> </w:t>
      </w:r>
    </w:p>
    <w:p w14:paraId="275A7CB9" w14:textId="77777777" w:rsidR="00003721" w:rsidRPr="008D55B7" w:rsidRDefault="00C47339">
      <w:pPr>
        <w:spacing w:after="0" w:line="259" w:lineRule="auto"/>
        <w:ind w:left="566" w:firstLine="0"/>
        <w:jc w:val="left"/>
      </w:pPr>
      <w:r w:rsidRPr="008D55B7">
        <w:t xml:space="preserve"> </w:t>
      </w:r>
    </w:p>
    <w:p w14:paraId="556F8785" w14:textId="77777777" w:rsidR="00003721" w:rsidRPr="008D55B7" w:rsidRDefault="00C47339">
      <w:pPr>
        <w:spacing w:after="0" w:line="259" w:lineRule="auto"/>
        <w:ind w:left="566" w:firstLine="0"/>
        <w:jc w:val="left"/>
      </w:pPr>
      <w:r w:rsidRPr="008D55B7">
        <w:t xml:space="preserve"> </w:t>
      </w:r>
    </w:p>
    <w:p w14:paraId="32AEC9A4" w14:textId="77777777" w:rsidR="00003721" w:rsidRPr="008D55B7" w:rsidRDefault="00C47339">
      <w:pPr>
        <w:spacing w:after="0" w:line="259" w:lineRule="auto"/>
        <w:ind w:left="566" w:firstLine="0"/>
        <w:jc w:val="left"/>
      </w:pPr>
      <w:r w:rsidRPr="008D55B7">
        <w:t xml:space="preserve"> </w:t>
      </w:r>
    </w:p>
    <w:p w14:paraId="767A67A0" w14:textId="77777777" w:rsidR="00003721" w:rsidRPr="008D55B7" w:rsidRDefault="00C47339">
      <w:pPr>
        <w:spacing w:after="0" w:line="259" w:lineRule="auto"/>
        <w:ind w:left="566" w:firstLine="0"/>
        <w:jc w:val="left"/>
      </w:pPr>
      <w:r w:rsidRPr="008D55B7">
        <w:t xml:space="preserve"> </w:t>
      </w:r>
    </w:p>
    <w:p w14:paraId="50E6572A" w14:textId="77777777" w:rsidR="00003721" w:rsidRPr="008D55B7" w:rsidRDefault="00C47339">
      <w:pPr>
        <w:spacing w:after="0" w:line="259" w:lineRule="auto"/>
        <w:ind w:left="566" w:firstLine="0"/>
        <w:jc w:val="left"/>
      </w:pPr>
      <w:r w:rsidRPr="008D55B7">
        <w:t xml:space="preserve"> </w:t>
      </w:r>
    </w:p>
    <w:p w14:paraId="2FAAD1C8" w14:textId="710D0EE3" w:rsidR="00003721" w:rsidRPr="008D55B7" w:rsidRDefault="00C47339">
      <w:pPr>
        <w:spacing w:after="0" w:line="259" w:lineRule="auto"/>
        <w:ind w:left="566" w:firstLine="0"/>
        <w:jc w:val="left"/>
      </w:pPr>
      <w:r w:rsidRPr="008D55B7">
        <w:t xml:space="preserve"> </w:t>
      </w:r>
    </w:p>
    <w:p w14:paraId="473EB23C" w14:textId="77777777" w:rsidR="00003721" w:rsidRPr="008D55B7" w:rsidRDefault="00C47339">
      <w:pPr>
        <w:spacing w:after="0" w:line="259" w:lineRule="auto"/>
        <w:ind w:left="566" w:firstLine="0"/>
        <w:jc w:val="left"/>
      </w:pPr>
      <w:r w:rsidRPr="008D55B7">
        <w:t xml:space="preserve"> </w:t>
      </w:r>
    </w:p>
    <w:p w14:paraId="4B4873B3" w14:textId="77777777" w:rsidR="00003721" w:rsidRPr="008D55B7" w:rsidRDefault="00C47339">
      <w:pPr>
        <w:spacing w:after="0" w:line="259" w:lineRule="auto"/>
        <w:ind w:left="566" w:firstLine="0"/>
        <w:jc w:val="left"/>
      </w:pPr>
      <w:r w:rsidRPr="008D55B7">
        <w:t xml:space="preserve"> </w:t>
      </w:r>
    </w:p>
    <w:p w14:paraId="358B73F1" w14:textId="77777777" w:rsidR="00003721" w:rsidRPr="008D55B7" w:rsidRDefault="00C47339">
      <w:pPr>
        <w:spacing w:after="0" w:line="259" w:lineRule="auto"/>
        <w:ind w:left="566" w:firstLine="0"/>
        <w:jc w:val="left"/>
      </w:pPr>
      <w:r w:rsidRPr="008D55B7">
        <w:t xml:space="preserve"> </w:t>
      </w:r>
    </w:p>
    <w:p w14:paraId="41EBBD31" w14:textId="77777777" w:rsidR="00003721" w:rsidRPr="008D55B7" w:rsidRDefault="00C47339">
      <w:pPr>
        <w:spacing w:after="0" w:line="259" w:lineRule="auto"/>
        <w:ind w:left="566" w:firstLine="0"/>
        <w:jc w:val="left"/>
      </w:pPr>
      <w:r w:rsidRPr="008D55B7">
        <w:t xml:space="preserve"> </w:t>
      </w:r>
    </w:p>
    <w:p w14:paraId="0BC5D613" w14:textId="77777777" w:rsidR="00003721" w:rsidRPr="008D55B7" w:rsidRDefault="00C47339">
      <w:pPr>
        <w:spacing w:after="0" w:line="259" w:lineRule="auto"/>
        <w:ind w:left="566" w:firstLine="0"/>
        <w:jc w:val="left"/>
      </w:pPr>
      <w:r w:rsidRPr="008D55B7">
        <w:t xml:space="preserve"> </w:t>
      </w:r>
    </w:p>
    <w:p w14:paraId="3FB23F24" w14:textId="77777777" w:rsidR="00003721" w:rsidRPr="008D55B7" w:rsidRDefault="00C47339">
      <w:pPr>
        <w:spacing w:after="0" w:line="259" w:lineRule="auto"/>
        <w:ind w:left="566" w:firstLine="0"/>
        <w:jc w:val="left"/>
      </w:pPr>
      <w:r w:rsidRPr="008D55B7">
        <w:t xml:space="preserve"> </w:t>
      </w:r>
    </w:p>
    <w:p w14:paraId="342D104F" w14:textId="77777777" w:rsidR="00003721" w:rsidRPr="008D55B7" w:rsidRDefault="00C47339">
      <w:pPr>
        <w:spacing w:after="0" w:line="259" w:lineRule="auto"/>
        <w:ind w:left="566" w:firstLine="0"/>
        <w:jc w:val="left"/>
      </w:pPr>
      <w:r w:rsidRPr="008D55B7">
        <w:t xml:space="preserve"> </w:t>
      </w:r>
    </w:p>
    <w:p w14:paraId="3FD7846F" w14:textId="77777777" w:rsidR="00003721" w:rsidRPr="008D55B7" w:rsidRDefault="00C47339">
      <w:pPr>
        <w:spacing w:after="0" w:line="259" w:lineRule="auto"/>
        <w:ind w:left="566" w:firstLine="0"/>
        <w:jc w:val="left"/>
      </w:pPr>
      <w:r w:rsidRPr="008D55B7">
        <w:t xml:space="preserve"> </w:t>
      </w:r>
    </w:p>
    <w:p w14:paraId="4A007914" w14:textId="77777777" w:rsidR="00003721" w:rsidRDefault="00C47339">
      <w:pPr>
        <w:spacing w:after="0" w:line="259" w:lineRule="auto"/>
        <w:ind w:left="566" w:firstLine="0"/>
        <w:jc w:val="left"/>
      </w:pPr>
      <w:r w:rsidRPr="008D55B7">
        <w:t xml:space="preserve"> </w:t>
      </w:r>
    </w:p>
    <w:p w14:paraId="62DEDAFC" w14:textId="77777777" w:rsidR="008D55B7" w:rsidRDefault="008D55B7">
      <w:pPr>
        <w:spacing w:after="0" w:line="259" w:lineRule="auto"/>
        <w:ind w:left="566" w:firstLine="0"/>
        <w:jc w:val="left"/>
      </w:pPr>
    </w:p>
    <w:p w14:paraId="52132875" w14:textId="77777777" w:rsidR="008D55B7" w:rsidRDefault="008D55B7">
      <w:pPr>
        <w:spacing w:after="0" w:line="259" w:lineRule="auto"/>
        <w:ind w:left="566" w:firstLine="0"/>
        <w:jc w:val="left"/>
      </w:pPr>
    </w:p>
    <w:p w14:paraId="67082F34" w14:textId="77777777" w:rsidR="008D55B7" w:rsidRDefault="008D55B7">
      <w:pPr>
        <w:spacing w:after="0" w:line="259" w:lineRule="auto"/>
        <w:ind w:left="566" w:firstLine="0"/>
        <w:jc w:val="left"/>
      </w:pPr>
    </w:p>
    <w:p w14:paraId="08F70F5C" w14:textId="77777777" w:rsidR="008D55B7" w:rsidRDefault="008D55B7">
      <w:pPr>
        <w:spacing w:after="0" w:line="259" w:lineRule="auto"/>
        <w:ind w:left="566" w:firstLine="0"/>
        <w:jc w:val="left"/>
      </w:pPr>
    </w:p>
    <w:p w14:paraId="0401D3B2" w14:textId="77777777" w:rsidR="008D55B7" w:rsidRDefault="008D55B7">
      <w:pPr>
        <w:spacing w:after="0" w:line="259" w:lineRule="auto"/>
        <w:ind w:left="566" w:firstLine="0"/>
        <w:jc w:val="left"/>
      </w:pPr>
    </w:p>
    <w:p w14:paraId="3B40487A" w14:textId="77777777" w:rsidR="008D55B7" w:rsidRPr="008D55B7" w:rsidRDefault="008D55B7">
      <w:pPr>
        <w:spacing w:after="0" w:line="259" w:lineRule="auto"/>
        <w:ind w:left="566" w:firstLine="0"/>
        <w:jc w:val="left"/>
      </w:pPr>
    </w:p>
    <w:p w14:paraId="41DFB8B3" w14:textId="645D78B4" w:rsidR="00003721" w:rsidRPr="008D55B7" w:rsidRDefault="00003721" w:rsidP="00E6497A">
      <w:pPr>
        <w:spacing w:after="0" w:line="259" w:lineRule="auto"/>
        <w:ind w:left="566" w:firstLine="0"/>
        <w:jc w:val="left"/>
      </w:pPr>
    </w:p>
    <w:p w14:paraId="3EBD90C8" w14:textId="2B8028DD" w:rsidR="00003721" w:rsidRPr="008D55B7" w:rsidRDefault="00C47339" w:rsidP="007C410C">
      <w:pPr>
        <w:tabs>
          <w:tab w:val="left" w:pos="3802"/>
        </w:tabs>
        <w:spacing w:after="0" w:line="259" w:lineRule="auto"/>
        <w:ind w:left="566" w:firstLine="0"/>
        <w:jc w:val="left"/>
      </w:pPr>
      <w:r w:rsidRPr="008D55B7">
        <w:rPr>
          <w:sz w:val="24"/>
        </w:rPr>
        <w:t xml:space="preserve"> </w:t>
      </w:r>
      <w:r w:rsidR="007C410C" w:rsidRPr="008D55B7">
        <w:rPr>
          <w:sz w:val="24"/>
        </w:rPr>
        <w:tab/>
      </w:r>
    </w:p>
    <w:p w14:paraId="096815C3" w14:textId="6BBDF493" w:rsidR="00003721" w:rsidRPr="008D55B7" w:rsidRDefault="008D55B7">
      <w:pPr>
        <w:spacing w:after="0" w:line="262" w:lineRule="auto"/>
        <w:ind w:left="561" w:right="736"/>
        <w:jc w:val="left"/>
      </w:pPr>
      <w:r w:rsidRPr="008D55B7">
        <w:rPr>
          <w:b/>
          <w:i/>
          <w:sz w:val="22"/>
        </w:rPr>
        <w:t>Images-</w:t>
      </w:r>
      <w:r w:rsidR="00C47339" w:rsidRPr="008D55B7">
        <w:rPr>
          <w:b/>
          <w:i/>
          <w:sz w:val="22"/>
        </w:rPr>
        <w:t xml:space="preserve">Figures </w:t>
      </w:r>
    </w:p>
    <w:p w14:paraId="61953639" w14:textId="77777777" w:rsidR="008D55B7" w:rsidRDefault="008D55B7">
      <w:pPr>
        <w:spacing w:after="0" w:line="259" w:lineRule="auto"/>
        <w:ind w:left="566" w:firstLine="0"/>
        <w:jc w:val="left"/>
      </w:pPr>
      <w:r w:rsidRPr="008D55B7">
        <w:t>Deux figures sont requises pour joindre le résumé. Elles doivent être insérées aux emplacements appropriés. Si des photos doivent être incluses, elles doivent être collées sur la page à l'emplacement approprié. Veuillez éviter les photos en trop haute résolution, car elles augmenteraient inutilement la taille du fichier.</w:t>
      </w:r>
    </w:p>
    <w:p w14:paraId="32AA252B" w14:textId="7D7DCFCE" w:rsidR="008D55B7" w:rsidRDefault="003919E1" w:rsidP="003919E1">
      <w:pPr>
        <w:spacing w:after="232"/>
        <w:ind w:left="567" w:right="319" w:firstLine="0"/>
      </w:pPr>
      <w:r w:rsidRPr="003919E1">
        <w:t>Les figures en couleur sont accept</w:t>
      </w:r>
      <w:r w:rsidR="009F037F">
        <w:t>ées</w:t>
      </w:r>
      <w:r w:rsidRPr="003919E1">
        <w:t xml:space="preserve">. </w:t>
      </w:r>
    </w:p>
    <w:p w14:paraId="170E142E" w14:textId="344E15E1" w:rsidR="00003721" w:rsidRPr="008D55B7" w:rsidRDefault="00C47339">
      <w:pPr>
        <w:spacing w:after="0" w:line="259" w:lineRule="auto"/>
        <w:ind w:left="566" w:firstLine="0"/>
        <w:jc w:val="left"/>
      </w:pPr>
      <w:r w:rsidRPr="008D55B7">
        <w:rPr>
          <w:sz w:val="24"/>
        </w:rPr>
        <w:t xml:space="preserve"> </w:t>
      </w:r>
    </w:p>
    <w:tbl>
      <w:tblPr>
        <w:tblStyle w:val="TableGrid"/>
        <w:tblW w:w="8225" w:type="dxa"/>
        <w:tblInd w:w="1133" w:type="dxa"/>
        <w:tblCellMar>
          <w:left w:w="115" w:type="dxa"/>
          <w:right w:w="115" w:type="dxa"/>
        </w:tblCellMar>
        <w:tblLook w:val="04A0" w:firstRow="1" w:lastRow="0" w:firstColumn="1" w:lastColumn="0" w:noHBand="0" w:noVBand="1"/>
      </w:tblPr>
      <w:tblGrid>
        <w:gridCol w:w="4098"/>
        <w:gridCol w:w="4127"/>
      </w:tblGrid>
      <w:tr w:rsidR="00003721" w:rsidRPr="008D55B7" w14:paraId="17C92461" w14:textId="77777777">
        <w:trPr>
          <w:trHeight w:val="2628"/>
        </w:trPr>
        <w:tc>
          <w:tcPr>
            <w:tcW w:w="4098" w:type="dxa"/>
            <w:tcBorders>
              <w:top w:val="nil"/>
              <w:left w:val="nil"/>
              <w:bottom w:val="nil"/>
              <w:right w:val="single" w:sz="24" w:space="0" w:color="FFFFFF"/>
            </w:tcBorders>
            <w:shd w:val="clear" w:color="auto" w:fill="4472C4"/>
            <w:vAlign w:val="center"/>
          </w:tcPr>
          <w:p w14:paraId="1228DDB0" w14:textId="77777777" w:rsidR="00003721" w:rsidRPr="008D55B7" w:rsidRDefault="00C47339">
            <w:pPr>
              <w:spacing w:after="0" w:line="259" w:lineRule="auto"/>
              <w:ind w:left="0" w:right="2" w:firstLine="0"/>
              <w:jc w:val="center"/>
            </w:pPr>
            <w:r w:rsidRPr="008D55B7">
              <w:rPr>
                <w:sz w:val="18"/>
              </w:rPr>
              <w:t xml:space="preserve"> </w:t>
            </w:r>
          </w:p>
        </w:tc>
        <w:tc>
          <w:tcPr>
            <w:tcW w:w="4127" w:type="dxa"/>
            <w:tcBorders>
              <w:top w:val="nil"/>
              <w:left w:val="single" w:sz="24" w:space="0" w:color="FFFFFF"/>
              <w:bottom w:val="nil"/>
              <w:right w:val="nil"/>
            </w:tcBorders>
            <w:shd w:val="clear" w:color="auto" w:fill="4472C4"/>
            <w:vAlign w:val="center"/>
          </w:tcPr>
          <w:p w14:paraId="44CD6C86" w14:textId="77777777" w:rsidR="00003721" w:rsidRPr="008D55B7" w:rsidRDefault="00C47339">
            <w:pPr>
              <w:spacing w:after="0" w:line="259" w:lineRule="auto"/>
              <w:ind w:left="1" w:firstLine="0"/>
              <w:jc w:val="center"/>
            </w:pPr>
            <w:r w:rsidRPr="008D55B7">
              <w:rPr>
                <w:sz w:val="18"/>
              </w:rPr>
              <w:t xml:space="preserve"> </w:t>
            </w:r>
          </w:p>
        </w:tc>
      </w:tr>
    </w:tbl>
    <w:p w14:paraId="1A854C98" w14:textId="10E7A8C7" w:rsidR="00003721" w:rsidRDefault="003919E1">
      <w:pPr>
        <w:spacing w:after="232"/>
        <w:ind w:left="1172" w:right="319"/>
      </w:pPr>
      <w:r w:rsidRPr="003919E1">
        <w:t xml:space="preserve">Figure 1 : Ceci est la légende de la figure. </w:t>
      </w:r>
      <w:r>
        <w:tab/>
      </w:r>
      <w:r w:rsidRPr="003919E1">
        <w:t xml:space="preserve">Figure 2 : Ceci est la légende de la figure. </w:t>
      </w:r>
    </w:p>
    <w:p w14:paraId="54FCFA47" w14:textId="77777777" w:rsidR="003919E1" w:rsidRPr="003919E1" w:rsidRDefault="003919E1" w:rsidP="003919E1">
      <w:pPr>
        <w:ind w:left="567" w:firstLine="0"/>
        <w:rPr>
          <w:lang w:val="en-US"/>
        </w:rPr>
      </w:pPr>
      <w:r w:rsidRPr="003919E1">
        <w:t>Autres exigences</w:t>
      </w:r>
    </w:p>
    <w:p w14:paraId="64E7067D" w14:textId="77777777" w:rsidR="003919E1" w:rsidRDefault="003919E1" w:rsidP="003919E1">
      <w:pPr>
        <w:pStyle w:val="Titre2"/>
        <w:numPr>
          <w:ilvl w:val="0"/>
          <w:numId w:val="2"/>
        </w:numPr>
        <w:rPr>
          <w:color w:val="000000"/>
          <w:sz w:val="20"/>
        </w:rPr>
      </w:pPr>
      <w:r w:rsidRPr="003919E1">
        <w:rPr>
          <w:color w:val="000000"/>
          <w:sz w:val="20"/>
        </w:rPr>
        <w:t>Rédigez des légendes de figures informatives mais concises qui expliquent leur contenu.</w:t>
      </w:r>
    </w:p>
    <w:p w14:paraId="1E6F943C" w14:textId="0DA743F7" w:rsidR="003919E1" w:rsidRPr="003919E1" w:rsidRDefault="003919E1" w:rsidP="003919E1">
      <w:pPr>
        <w:pStyle w:val="Titre2"/>
        <w:numPr>
          <w:ilvl w:val="0"/>
          <w:numId w:val="2"/>
        </w:numPr>
        <w:rPr>
          <w:color w:val="000000"/>
          <w:sz w:val="20"/>
        </w:rPr>
      </w:pPr>
      <w:r w:rsidRPr="003919E1">
        <w:rPr>
          <w:color w:val="000000"/>
          <w:sz w:val="20"/>
        </w:rPr>
        <w:t>Indiquez le numéro des figures (le cas échéant) dans votre texte, le cas échéant.</w:t>
      </w:r>
    </w:p>
    <w:p w14:paraId="68F23ABF" w14:textId="77777777" w:rsidR="003919E1" w:rsidRDefault="003919E1" w:rsidP="003919E1">
      <w:pPr>
        <w:pStyle w:val="Titre2"/>
        <w:rPr>
          <w:color w:val="000000"/>
          <w:sz w:val="20"/>
        </w:rPr>
      </w:pPr>
      <w:r w:rsidRPr="003919E1">
        <w:rPr>
          <w:color w:val="000000"/>
          <w:sz w:val="20"/>
        </w:rPr>
        <w:t>Si vos figures contiennent des symboles ou des formules mathématiques complexes, utilisez des formats graphiques vectoriels pour garantir leur clarté et leur lisibilité, même après redimensionnement.</w:t>
      </w:r>
    </w:p>
    <w:p w14:paraId="261793F6" w14:textId="77777777" w:rsidR="003919E1" w:rsidRDefault="003919E1" w:rsidP="003919E1">
      <w:pPr>
        <w:pStyle w:val="Titre2"/>
        <w:rPr>
          <w:color w:val="000000"/>
          <w:sz w:val="20"/>
        </w:rPr>
      </w:pPr>
    </w:p>
    <w:p w14:paraId="5A1E2B83" w14:textId="77777777" w:rsidR="003919E1" w:rsidRDefault="003919E1" w:rsidP="003919E1">
      <w:pPr>
        <w:pStyle w:val="Titre2"/>
        <w:rPr>
          <w:color w:val="000000"/>
          <w:sz w:val="20"/>
        </w:rPr>
      </w:pPr>
    </w:p>
    <w:p w14:paraId="660A519F" w14:textId="6569B652" w:rsidR="00003721" w:rsidRPr="003919E1" w:rsidRDefault="00C47339" w:rsidP="003919E1">
      <w:pPr>
        <w:pStyle w:val="Titre2"/>
      </w:pPr>
      <w:proofErr w:type="spellStart"/>
      <w:r w:rsidRPr="003919E1">
        <w:t>R</w:t>
      </w:r>
      <w:r w:rsidR="003919E1">
        <w:t>é</w:t>
      </w:r>
      <w:r w:rsidRPr="003919E1">
        <w:t>ferences</w:t>
      </w:r>
      <w:proofErr w:type="spellEnd"/>
      <w:r w:rsidRPr="003919E1">
        <w:t xml:space="preserve"> </w:t>
      </w:r>
    </w:p>
    <w:p w14:paraId="501BBE8D" w14:textId="77777777" w:rsidR="003919E1" w:rsidRDefault="003919E1">
      <w:pPr>
        <w:spacing w:after="104"/>
        <w:ind w:left="561"/>
      </w:pPr>
      <w:r w:rsidRPr="003919E1">
        <w:t xml:space="preserve">Veuillez énumérer 5 références numérotées par ordre d'apparition, </w:t>
      </w:r>
    </w:p>
    <w:p w14:paraId="14A690A3" w14:textId="34F257B6" w:rsidR="00003721" w:rsidRDefault="00C47339">
      <w:pPr>
        <w:spacing w:after="104"/>
        <w:ind w:left="561"/>
      </w:pPr>
      <w:r>
        <w:t xml:space="preserve">[1],  </w:t>
      </w:r>
    </w:p>
    <w:p w14:paraId="550777E2" w14:textId="77777777" w:rsidR="00003721" w:rsidRDefault="00C47339">
      <w:pPr>
        <w:spacing w:after="104"/>
        <w:ind w:left="561"/>
      </w:pPr>
      <w:r>
        <w:t xml:space="preserve">[2],  </w:t>
      </w:r>
    </w:p>
    <w:p w14:paraId="1A8EFB8F" w14:textId="77777777" w:rsidR="00003721" w:rsidRDefault="00C47339">
      <w:pPr>
        <w:spacing w:after="102"/>
        <w:ind w:left="561"/>
      </w:pPr>
      <w:r>
        <w:t xml:space="preserve">[3] </w:t>
      </w:r>
    </w:p>
    <w:p w14:paraId="7A556A59" w14:textId="77777777" w:rsidR="00003721" w:rsidRDefault="00C47339">
      <w:pPr>
        <w:spacing w:after="104"/>
        <w:ind w:left="561"/>
      </w:pPr>
      <w:r>
        <w:t xml:space="preserve">[4] </w:t>
      </w:r>
    </w:p>
    <w:p w14:paraId="39DDCA86" w14:textId="77777777" w:rsidR="00003721" w:rsidRDefault="00C47339">
      <w:pPr>
        <w:spacing w:after="140"/>
        <w:ind w:left="561"/>
      </w:pPr>
      <w:r>
        <w:t xml:space="preserve">[5] </w:t>
      </w:r>
    </w:p>
    <w:p w14:paraId="6CE89C47" w14:textId="77777777" w:rsidR="003919E1" w:rsidRDefault="003919E1">
      <w:pPr>
        <w:spacing w:after="140"/>
        <w:ind w:left="561"/>
      </w:pPr>
    </w:p>
    <w:p w14:paraId="14EC90DB" w14:textId="77777777" w:rsidR="003919E1" w:rsidRDefault="003919E1">
      <w:pPr>
        <w:spacing w:after="140"/>
        <w:ind w:left="561"/>
      </w:pPr>
    </w:p>
    <w:p w14:paraId="40656BD0" w14:textId="77777777" w:rsidR="003919E1" w:rsidRDefault="003919E1">
      <w:pPr>
        <w:spacing w:after="140"/>
        <w:ind w:left="561"/>
      </w:pPr>
    </w:p>
    <w:p w14:paraId="46C8BCFB" w14:textId="77777777" w:rsidR="003919E1" w:rsidRDefault="003919E1">
      <w:pPr>
        <w:spacing w:after="140"/>
        <w:ind w:left="561"/>
      </w:pPr>
    </w:p>
    <w:p w14:paraId="01D10D3F" w14:textId="77777777" w:rsidR="003919E1" w:rsidRDefault="003919E1">
      <w:pPr>
        <w:spacing w:after="140"/>
        <w:ind w:left="561"/>
      </w:pPr>
    </w:p>
    <w:p w14:paraId="33901B12" w14:textId="77777777" w:rsidR="003919E1" w:rsidRDefault="003919E1">
      <w:pPr>
        <w:spacing w:after="140"/>
        <w:ind w:left="561"/>
      </w:pPr>
    </w:p>
    <w:p w14:paraId="427DF6D8" w14:textId="77777777" w:rsidR="003919E1" w:rsidRDefault="003919E1">
      <w:pPr>
        <w:spacing w:after="140"/>
        <w:ind w:left="561"/>
      </w:pPr>
    </w:p>
    <w:p w14:paraId="6CCD7837" w14:textId="77777777" w:rsidR="003919E1" w:rsidRDefault="003919E1">
      <w:pPr>
        <w:spacing w:after="140"/>
        <w:ind w:left="561"/>
      </w:pPr>
    </w:p>
    <w:p w14:paraId="3ED6A73D" w14:textId="77777777" w:rsidR="003919E1" w:rsidRDefault="003919E1">
      <w:pPr>
        <w:spacing w:after="140"/>
        <w:ind w:left="561"/>
      </w:pPr>
    </w:p>
    <w:p w14:paraId="1B9878F2" w14:textId="77777777" w:rsidR="003919E1" w:rsidRDefault="003919E1">
      <w:pPr>
        <w:spacing w:after="140"/>
        <w:ind w:left="561"/>
      </w:pPr>
    </w:p>
    <w:p w14:paraId="067B82DF" w14:textId="77777777" w:rsidR="003919E1" w:rsidRDefault="003919E1">
      <w:pPr>
        <w:spacing w:after="140"/>
        <w:ind w:left="561"/>
      </w:pPr>
    </w:p>
    <w:p w14:paraId="170B27CD" w14:textId="77777777" w:rsidR="003919E1" w:rsidRDefault="003919E1">
      <w:pPr>
        <w:spacing w:after="140"/>
        <w:ind w:left="561"/>
      </w:pPr>
    </w:p>
    <w:p w14:paraId="59CD09C8" w14:textId="77777777" w:rsidR="003919E1" w:rsidRDefault="003919E1">
      <w:pPr>
        <w:spacing w:after="140"/>
        <w:ind w:left="561"/>
      </w:pPr>
    </w:p>
    <w:p w14:paraId="70B42FB0" w14:textId="77777777" w:rsidR="003919E1" w:rsidRDefault="003919E1">
      <w:pPr>
        <w:spacing w:after="140"/>
        <w:ind w:left="561"/>
      </w:pPr>
    </w:p>
    <w:p w14:paraId="66B4D346" w14:textId="77777777" w:rsidR="003919E1" w:rsidRDefault="003919E1">
      <w:pPr>
        <w:spacing w:after="140"/>
        <w:ind w:left="561"/>
      </w:pPr>
    </w:p>
    <w:p w14:paraId="7BE2FBB9" w14:textId="77777777" w:rsidR="003919E1" w:rsidRDefault="003919E1">
      <w:pPr>
        <w:spacing w:after="140"/>
        <w:ind w:left="561"/>
      </w:pPr>
    </w:p>
    <w:p w14:paraId="230628C2" w14:textId="77777777" w:rsidR="003919E1" w:rsidRDefault="003919E1">
      <w:pPr>
        <w:spacing w:after="140"/>
        <w:ind w:left="561"/>
      </w:pPr>
    </w:p>
    <w:p w14:paraId="10C57222" w14:textId="77777777" w:rsidR="003919E1" w:rsidRDefault="003919E1">
      <w:pPr>
        <w:spacing w:after="140"/>
        <w:ind w:left="561"/>
      </w:pPr>
    </w:p>
    <w:tbl>
      <w:tblPr>
        <w:tblStyle w:val="TableGrid"/>
        <w:tblW w:w="10344" w:type="dxa"/>
        <w:tblInd w:w="240" w:type="dxa"/>
        <w:tblCellMar>
          <w:left w:w="326" w:type="dxa"/>
          <w:bottom w:w="121" w:type="dxa"/>
          <w:right w:w="329" w:type="dxa"/>
        </w:tblCellMar>
        <w:tblLook w:val="04A0" w:firstRow="1" w:lastRow="0" w:firstColumn="1" w:lastColumn="0" w:noHBand="0" w:noVBand="1"/>
      </w:tblPr>
      <w:tblGrid>
        <w:gridCol w:w="10344"/>
      </w:tblGrid>
      <w:tr w:rsidR="00003721" w:rsidRPr="003919E1" w14:paraId="66F8FB47" w14:textId="77777777">
        <w:trPr>
          <w:trHeight w:val="5844"/>
        </w:trPr>
        <w:tc>
          <w:tcPr>
            <w:tcW w:w="10344" w:type="dxa"/>
            <w:tcBorders>
              <w:top w:val="single" w:sz="8" w:space="0" w:color="4472C4"/>
              <w:left w:val="single" w:sz="8" w:space="0" w:color="4472C4"/>
              <w:bottom w:val="single" w:sz="8" w:space="0" w:color="4472C4"/>
              <w:right w:val="single" w:sz="8" w:space="0" w:color="4472C4"/>
            </w:tcBorders>
            <w:vAlign w:val="bottom"/>
          </w:tcPr>
          <w:p w14:paraId="317E1EAE" w14:textId="77777777" w:rsidR="003919E1" w:rsidRPr="003919E1" w:rsidRDefault="003919E1" w:rsidP="003919E1">
            <w:pPr>
              <w:spacing w:after="0" w:line="259" w:lineRule="auto"/>
              <w:ind w:left="0" w:firstLine="0"/>
              <w:jc w:val="center"/>
              <w:rPr>
                <w:b/>
                <w:bCs/>
                <w:sz w:val="24"/>
              </w:rPr>
            </w:pPr>
            <w:r w:rsidRPr="003919E1">
              <w:rPr>
                <w:b/>
                <w:bCs/>
                <w:sz w:val="24"/>
              </w:rPr>
              <w:t>Consignes spécifiques</w:t>
            </w:r>
          </w:p>
          <w:p w14:paraId="15D21655" w14:textId="77777777" w:rsidR="003919E1" w:rsidRPr="00A61B1F" w:rsidRDefault="003919E1">
            <w:pPr>
              <w:spacing w:after="0" w:line="259" w:lineRule="auto"/>
              <w:ind w:left="0" w:firstLine="0"/>
              <w:jc w:val="left"/>
              <w:rPr>
                <w:b/>
                <w:i/>
                <w:sz w:val="24"/>
              </w:rPr>
            </w:pPr>
          </w:p>
          <w:p w14:paraId="44D9E85C" w14:textId="13F87E30" w:rsidR="00003721" w:rsidRPr="003919E1" w:rsidRDefault="003919E1">
            <w:pPr>
              <w:spacing w:after="0" w:line="259" w:lineRule="auto"/>
              <w:ind w:left="0" w:firstLine="0"/>
              <w:jc w:val="left"/>
              <w:rPr>
                <w:b/>
                <w:i/>
                <w:sz w:val="22"/>
              </w:rPr>
            </w:pPr>
            <w:r w:rsidRPr="003919E1">
              <w:rPr>
                <w:b/>
                <w:i/>
                <w:sz w:val="22"/>
              </w:rPr>
              <w:t>Résumé</w:t>
            </w:r>
            <w:r w:rsidR="00C47339" w:rsidRPr="003919E1">
              <w:rPr>
                <w:b/>
                <w:i/>
                <w:sz w:val="22"/>
              </w:rPr>
              <w:t xml:space="preserve"> </w:t>
            </w:r>
          </w:p>
          <w:p w14:paraId="7948EBB7" w14:textId="77777777" w:rsidR="002E740A" w:rsidRPr="003919E1" w:rsidRDefault="002E740A">
            <w:pPr>
              <w:spacing w:after="0" w:line="259" w:lineRule="auto"/>
              <w:ind w:left="0" w:firstLine="0"/>
              <w:jc w:val="left"/>
            </w:pPr>
          </w:p>
          <w:p w14:paraId="527AF719" w14:textId="77777777" w:rsidR="003919E1" w:rsidRDefault="003919E1">
            <w:pPr>
              <w:spacing w:after="36" w:line="259" w:lineRule="auto"/>
              <w:ind w:left="0" w:firstLine="0"/>
              <w:jc w:val="left"/>
            </w:pPr>
            <w:r w:rsidRPr="003919E1">
              <w:t>Le résumé commence sur la troisième ligne, sous les noms et adresses des auteurs, comme indiqué ci-dessus. Il doit être dactylographié en 10 points. Il doit mentionner les techniques utilisées sans entrer dans les détails méthodologiques et résumer les résultats les plus importants. Veuillez ne pas inclure de citations dans le résumé. Évitez les abréviations spécialisées.</w:t>
            </w:r>
          </w:p>
          <w:p w14:paraId="6E2D2854" w14:textId="1239E7B6" w:rsidR="00003721" w:rsidRPr="003919E1" w:rsidRDefault="00C47339">
            <w:pPr>
              <w:spacing w:after="36" w:line="259" w:lineRule="auto"/>
              <w:ind w:left="0" w:firstLine="0"/>
              <w:jc w:val="left"/>
            </w:pPr>
            <w:r w:rsidRPr="003919E1">
              <w:rPr>
                <w:sz w:val="16"/>
              </w:rPr>
              <w:t xml:space="preserve"> </w:t>
            </w:r>
          </w:p>
          <w:p w14:paraId="557120D1" w14:textId="24C0CC87" w:rsidR="00003721" w:rsidRPr="003919E1" w:rsidRDefault="003919E1">
            <w:pPr>
              <w:spacing w:after="0" w:line="259" w:lineRule="auto"/>
              <w:ind w:left="0" w:firstLine="0"/>
              <w:jc w:val="left"/>
            </w:pPr>
            <w:r w:rsidRPr="003919E1">
              <w:rPr>
                <w:b/>
                <w:i/>
                <w:sz w:val="22"/>
              </w:rPr>
              <w:t>Mots-clé</w:t>
            </w:r>
            <w:r w:rsidR="00C47339" w:rsidRPr="003919E1">
              <w:rPr>
                <w:b/>
                <w:i/>
                <w:sz w:val="22"/>
              </w:rPr>
              <w:t xml:space="preserve">s </w:t>
            </w:r>
          </w:p>
          <w:p w14:paraId="224F3ED3" w14:textId="77777777" w:rsidR="003919E1" w:rsidRDefault="003919E1">
            <w:pPr>
              <w:spacing w:after="36" w:line="259" w:lineRule="auto"/>
              <w:ind w:left="0" w:firstLine="0"/>
              <w:jc w:val="left"/>
            </w:pPr>
            <w:r w:rsidRPr="003919E1">
              <w:t>Les mots clés doivent être écrits sous le résumé et en minuscules (à l'exception des abréviations et des noms propres). Ils doivent être séparés par une virgule. Les noms de marque ne doivent pas être inclus. Les mots clés à abréger doivent être indiqués en entier, suivis de l'acronyme ou de l'abréviation entre parenthèses, par exemple, diffraction du temps de vol (TOFD).</w:t>
            </w:r>
          </w:p>
          <w:p w14:paraId="0251F828" w14:textId="4736F484" w:rsidR="00003721" w:rsidRPr="003919E1" w:rsidRDefault="00C47339">
            <w:pPr>
              <w:spacing w:after="36" w:line="259" w:lineRule="auto"/>
              <w:ind w:left="0" w:firstLine="0"/>
              <w:jc w:val="left"/>
            </w:pPr>
            <w:r w:rsidRPr="003919E1">
              <w:rPr>
                <w:sz w:val="16"/>
              </w:rPr>
              <w:t xml:space="preserve"> </w:t>
            </w:r>
          </w:p>
          <w:p w14:paraId="1DA9C4EA" w14:textId="44C8BA36" w:rsidR="00003721" w:rsidRPr="003919E1" w:rsidRDefault="00C47339">
            <w:pPr>
              <w:spacing w:after="0" w:line="259" w:lineRule="auto"/>
              <w:ind w:left="0" w:firstLine="0"/>
              <w:jc w:val="left"/>
            </w:pPr>
            <w:r w:rsidRPr="003919E1">
              <w:rPr>
                <w:b/>
                <w:i/>
                <w:sz w:val="22"/>
              </w:rPr>
              <w:t>Acronym</w:t>
            </w:r>
            <w:r w:rsidR="003919E1" w:rsidRPr="003919E1">
              <w:rPr>
                <w:b/>
                <w:i/>
                <w:sz w:val="22"/>
              </w:rPr>
              <w:t>e</w:t>
            </w:r>
            <w:r w:rsidRPr="003919E1">
              <w:rPr>
                <w:b/>
                <w:i/>
                <w:sz w:val="22"/>
              </w:rPr>
              <w:t xml:space="preserve">s </w:t>
            </w:r>
            <w:r w:rsidR="003919E1" w:rsidRPr="003919E1">
              <w:rPr>
                <w:b/>
                <w:i/>
                <w:sz w:val="22"/>
              </w:rPr>
              <w:t>et</w:t>
            </w:r>
            <w:r w:rsidRPr="003919E1">
              <w:rPr>
                <w:b/>
                <w:i/>
                <w:sz w:val="22"/>
              </w:rPr>
              <w:t xml:space="preserve"> abr</w:t>
            </w:r>
            <w:r w:rsidR="003919E1" w:rsidRPr="003919E1">
              <w:rPr>
                <w:b/>
                <w:i/>
                <w:sz w:val="22"/>
              </w:rPr>
              <w:t>é</w:t>
            </w:r>
            <w:r w:rsidRPr="003919E1">
              <w:rPr>
                <w:b/>
                <w:i/>
                <w:sz w:val="22"/>
              </w:rPr>
              <w:t xml:space="preserve">viations </w:t>
            </w:r>
          </w:p>
          <w:p w14:paraId="00E406DE" w14:textId="77777777" w:rsidR="003919E1" w:rsidRPr="003919E1" w:rsidRDefault="003919E1" w:rsidP="003919E1">
            <w:pPr>
              <w:ind w:left="-16"/>
            </w:pPr>
            <w:r w:rsidRPr="003919E1">
              <w:t>Les termes à abréger doivent être indiqués intégralement dès leur première apparition, suivis de l'acronyme ou de l'abréviation entre parenthèses. Par la suite, l'acronyme est utilisé. Les acronymes doivent être utilisés avec prudence ; il convient d'éviter un nombre excessif.</w:t>
            </w:r>
          </w:p>
          <w:p w14:paraId="711198E1" w14:textId="77777777" w:rsidR="00003721" w:rsidRPr="003919E1" w:rsidRDefault="00C47339">
            <w:pPr>
              <w:spacing w:after="36" w:line="259" w:lineRule="auto"/>
              <w:ind w:left="0" w:firstLine="0"/>
              <w:jc w:val="left"/>
            </w:pPr>
            <w:r w:rsidRPr="003919E1">
              <w:rPr>
                <w:sz w:val="16"/>
              </w:rPr>
              <w:t xml:space="preserve"> </w:t>
            </w:r>
          </w:p>
          <w:p w14:paraId="4B22E826" w14:textId="6EC6DC92" w:rsidR="00003721" w:rsidRPr="003919E1" w:rsidRDefault="00C47339">
            <w:pPr>
              <w:spacing w:after="0" w:line="259" w:lineRule="auto"/>
              <w:ind w:left="0" w:firstLine="0"/>
              <w:jc w:val="left"/>
            </w:pPr>
            <w:r w:rsidRPr="003919E1">
              <w:rPr>
                <w:b/>
                <w:i/>
                <w:sz w:val="22"/>
              </w:rPr>
              <w:t xml:space="preserve">Publication </w:t>
            </w:r>
            <w:r w:rsidR="003919E1" w:rsidRPr="003919E1">
              <w:rPr>
                <w:b/>
                <w:i/>
                <w:sz w:val="22"/>
              </w:rPr>
              <w:t>sur</w:t>
            </w:r>
            <w:r w:rsidRPr="003919E1">
              <w:rPr>
                <w:b/>
                <w:i/>
                <w:sz w:val="22"/>
              </w:rPr>
              <w:t xml:space="preserve"> NDT.net </w:t>
            </w:r>
            <w:r w:rsidR="003919E1" w:rsidRPr="003919E1">
              <w:rPr>
                <w:b/>
                <w:i/>
                <w:sz w:val="22"/>
              </w:rPr>
              <w:t>et le</w:t>
            </w:r>
            <w:r w:rsidRPr="003919E1">
              <w:rPr>
                <w:b/>
                <w:i/>
                <w:sz w:val="22"/>
              </w:rPr>
              <w:t xml:space="preserve"> program</w:t>
            </w:r>
            <w:r w:rsidR="003919E1" w:rsidRPr="003919E1">
              <w:rPr>
                <w:b/>
                <w:i/>
                <w:sz w:val="22"/>
              </w:rPr>
              <w:t>me en ligne</w:t>
            </w:r>
            <w:r w:rsidRPr="003919E1">
              <w:rPr>
                <w:b/>
                <w:i/>
                <w:sz w:val="22"/>
              </w:rPr>
              <w:t xml:space="preserve"> </w:t>
            </w:r>
          </w:p>
          <w:p w14:paraId="1530CFC0" w14:textId="3D647635" w:rsidR="00003721" w:rsidRPr="003919E1" w:rsidRDefault="003919E1">
            <w:pPr>
              <w:spacing w:after="0" w:line="240" w:lineRule="auto"/>
              <w:ind w:left="0" w:firstLine="0"/>
              <w:jc w:val="left"/>
            </w:pPr>
            <w:r w:rsidRPr="003919E1">
              <w:t>Une fois les articles validés par les auteurs, ce document PDF sera publié sur NDT.net et dans le programme en ligne de la conférence</w:t>
            </w:r>
            <w:r w:rsidR="00C47339" w:rsidRPr="003919E1">
              <w:t xml:space="preserve">.  </w:t>
            </w:r>
          </w:p>
          <w:p w14:paraId="3942A1DC" w14:textId="77777777" w:rsidR="003919E1" w:rsidRDefault="003919E1">
            <w:pPr>
              <w:spacing w:after="0" w:line="240" w:lineRule="auto"/>
              <w:ind w:left="0" w:right="2304" w:firstLine="0"/>
              <w:jc w:val="left"/>
              <w:rPr>
                <w:b/>
                <w:color w:val="C00000"/>
                <w:shd w:val="clear" w:color="auto" w:fill="FFFF00"/>
              </w:rPr>
            </w:pPr>
            <w:r w:rsidRPr="003919E1">
              <w:t>Le document devra être enregistré comme suit</w:t>
            </w:r>
            <w:r>
              <w:t xml:space="preserve"> : </w:t>
            </w:r>
            <w:r>
              <w:rPr>
                <w:b/>
                <w:color w:val="C00000"/>
                <w:shd w:val="clear" w:color="auto" w:fill="FFFF00"/>
              </w:rPr>
              <w:t>JC2026</w:t>
            </w:r>
            <w:r w:rsidR="00C47339" w:rsidRPr="003919E1">
              <w:rPr>
                <w:b/>
                <w:color w:val="C00000"/>
                <w:shd w:val="clear" w:color="auto" w:fill="FFFF00"/>
              </w:rPr>
              <w:t>-Abstract-X_YYYYY.pdf</w:t>
            </w:r>
          </w:p>
          <w:p w14:paraId="0C9EB957" w14:textId="42F81413" w:rsidR="00003721" w:rsidRPr="003919E1" w:rsidRDefault="00C47339">
            <w:pPr>
              <w:spacing w:after="0" w:line="240" w:lineRule="auto"/>
              <w:ind w:left="0" w:right="2304" w:firstLine="0"/>
              <w:jc w:val="left"/>
            </w:pPr>
            <w:r w:rsidRPr="003919E1">
              <w:t xml:space="preserve"> (X: initial </w:t>
            </w:r>
            <w:r w:rsidR="003919E1" w:rsidRPr="003919E1">
              <w:t>du prénom</w:t>
            </w:r>
            <w:r w:rsidRPr="003919E1">
              <w:t xml:space="preserve"> / Y: </w:t>
            </w:r>
            <w:r w:rsidR="003919E1" w:rsidRPr="003919E1">
              <w:t>NOM</w:t>
            </w:r>
            <w:r w:rsidRPr="003919E1">
              <w:t xml:space="preserve">) </w:t>
            </w:r>
          </w:p>
          <w:p w14:paraId="4039081C" w14:textId="77777777" w:rsidR="00003721" w:rsidRPr="003919E1" w:rsidRDefault="00C47339">
            <w:pPr>
              <w:spacing w:after="0" w:line="259" w:lineRule="auto"/>
              <w:ind w:left="0" w:firstLine="0"/>
              <w:jc w:val="left"/>
            </w:pPr>
            <w:r w:rsidRPr="003919E1">
              <w:t xml:space="preserve"> </w:t>
            </w:r>
          </w:p>
        </w:tc>
      </w:tr>
    </w:tbl>
    <w:p w14:paraId="78CCBC37" w14:textId="0A579DCC" w:rsidR="00003721" w:rsidRPr="003919E1" w:rsidRDefault="00003721" w:rsidP="00E6497A">
      <w:pPr>
        <w:tabs>
          <w:tab w:val="center" w:pos="5102"/>
          <w:tab w:val="center" w:pos="9638"/>
          <w:tab w:val="center" w:pos="9986"/>
        </w:tabs>
        <w:spacing w:after="91" w:line="259" w:lineRule="auto"/>
        <w:ind w:left="-15" w:firstLine="0"/>
        <w:jc w:val="left"/>
      </w:pPr>
    </w:p>
    <w:sectPr w:rsidR="00003721" w:rsidRPr="003919E1" w:rsidSect="00E6497A">
      <w:headerReference w:type="default" r:id="rId7"/>
      <w:footerReference w:type="default" r:id="rId8"/>
      <w:pgSz w:w="11906" w:h="16841"/>
      <w:pgMar w:top="774" w:right="845" w:bottom="412" w:left="852" w:header="720" w:footer="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7E0A6" w14:textId="77777777" w:rsidR="00E85010" w:rsidRDefault="00E85010" w:rsidP="00E6497A">
      <w:pPr>
        <w:spacing w:after="0" w:line="240" w:lineRule="auto"/>
      </w:pPr>
      <w:r>
        <w:separator/>
      </w:r>
    </w:p>
  </w:endnote>
  <w:endnote w:type="continuationSeparator" w:id="0">
    <w:p w14:paraId="5BAF9721" w14:textId="77777777" w:rsidR="00E85010" w:rsidRDefault="00E85010" w:rsidP="00E6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408D" w14:textId="04E03674" w:rsidR="00E6497A" w:rsidRPr="00E6497A" w:rsidRDefault="007C410C" w:rsidP="00E6497A">
    <w:pPr>
      <w:pStyle w:val="Pieddepage"/>
      <w:ind w:left="10"/>
      <w:rPr>
        <w:lang w:val="en-US"/>
      </w:rPr>
    </w:pPr>
    <w:r>
      <w:rPr>
        <w:b/>
        <w:i/>
        <w:lang w:val="en-US"/>
      </w:rPr>
      <w:tab/>
    </w:r>
    <w:r w:rsidR="00E6497A">
      <w:rPr>
        <w:b/>
        <w:i/>
        <w:lang w:val="en-US"/>
      </w:rPr>
      <w:tab/>
    </w:r>
    <w:r w:rsidR="00E6497A">
      <w:rPr>
        <w:b/>
        <w:i/>
        <w:lang w:val="en-US"/>
      </w:rPr>
      <w:tab/>
    </w:r>
    <w:r w:rsidR="00E6497A">
      <w:rPr>
        <w:b/>
        <w:i/>
        <w:lang w:val="en-US"/>
      </w:rPr>
      <w:tab/>
    </w:r>
    <w:r w:rsidR="00E6497A">
      <w:rPr>
        <w:b/>
        <w:i/>
        <w:lang w:val="en-US"/>
      </w:rPr>
      <w:tab/>
    </w:r>
    <w:r w:rsidR="00E6497A" w:rsidRPr="00930C79">
      <w:rPr>
        <w:lang w:val="en-US"/>
      </w:rPr>
      <w:t xml:space="preserve"> </w:t>
    </w:r>
    <w:r w:rsidR="00E6497A" w:rsidRPr="00930C79">
      <w:rPr>
        <w:sz w:val="24"/>
        <w:lang w:val="en-US"/>
      </w:rPr>
      <w:t xml:space="preserve"> </w:t>
    </w:r>
    <w:sdt>
      <w:sdtPr>
        <w:id w:val="455450995"/>
        <w:docPartObj>
          <w:docPartGallery w:val="Page Numbers (Bottom of Page)"/>
          <w:docPartUnique/>
        </w:docPartObj>
      </w:sdtPr>
      <w:sdtContent>
        <w:r w:rsidR="00E6497A">
          <w:fldChar w:fldCharType="begin"/>
        </w:r>
        <w:r w:rsidR="00E6497A" w:rsidRPr="00E6497A">
          <w:rPr>
            <w:lang w:val="en-US"/>
          </w:rPr>
          <w:instrText>PAGE   \* MERGEFORMAT</w:instrText>
        </w:r>
        <w:r w:rsidR="00E6497A">
          <w:fldChar w:fldCharType="separate"/>
        </w:r>
        <w:r w:rsidR="00E6497A" w:rsidRPr="00E6497A">
          <w:rPr>
            <w:lang w:val="en-US"/>
          </w:rPr>
          <w:t>2</w:t>
        </w:r>
        <w:r w:rsidR="00E6497A">
          <w:fldChar w:fldCharType="end"/>
        </w:r>
      </w:sdtContent>
    </w:sdt>
  </w:p>
  <w:p w14:paraId="6FE1BB06" w14:textId="77777777" w:rsidR="00E6497A" w:rsidRPr="00E6497A" w:rsidRDefault="00E6497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41E84" w14:textId="77777777" w:rsidR="00E85010" w:rsidRDefault="00E85010" w:rsidP="00E6497A">
      <w:pPr>
        <w:spacing w:after="0" w:line="240" w:lineRule="auto"/>
      </w:pPr>
      <w:r>
        <w:separator/>
      </w:r>
    </w:p>
  </w:footnote>
  <w:footnote w:type="continuationSeparator" w:id="0">
    <w:p w14:paraId="2533848A" w14:textId="77777777" w:rsidR="00E85010" w:rsidRDefault="00E85010" w:rsidP="00E64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77EB" w14:textId="77777777" w:rsidR="00A61B1F" w:rsidRPr="00DC674E" w:rsidRDefault="00A61B1F" w:rsidP="00A61B1F">
    <w:pPr>
      <w:pBdr>
        <w:bottom w:val="single" w:sz="12" w:space="1" w:color="auto"/>
      </w:pBdr>
      <w:spacing w:after="36" w:line="262" w:lineRule="auto"/>
      <w:ind w:left="10" w:right="3"/>
      <w:jc w:val="center"/>
      <w:rPr>
        <w:i/>
      </w:rPr>
    </w:pPr>
    <w:r w:rsidRPr="00DC674E">
      <w:rPr>
        <w:i/>
      </w:rPr>
      <w:t>11ème Edition des JOURNEES COFREND - Lyon, du 19 au 21 ma</w:t>
    </w:r>
    <w:r>
      <w:rPr>
        <w:i/>
      </w:rPr>
      <w:t>i</w:t>
    </w:r>
    <w:r w:rsidRPr="00DC674E">
      <w:rPr>
        <w:i/>
      </w:rPr>
      <w:t xml:space="preserve">, 2026 </w:t>
    </w:r>
  </w:p>
  <w:p w14:paraId="2A2788F8" w14:textId="27CE3387" w:rsidR="00E6497A" w:rsidRPr="00A61B1F" w:rsidRDefault="00E6497A" w:rsidP="00A61B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C04"/>
    <w:multiLevelType w:val="hybridMultilevel"/>
    <w:tmpl w:val="D8527DFA"/>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 w15:restartNumberingAfterBreak="0">
    <w:nsid w:val="5109064D"/>
    <w:multiLevelType w:val="hybridMultilevel"/>
    <w:tmpl w:val="4C3C307C"/>
    <w:lvl w:ilvl="0" w:tplc="D41A827C">
      <w:start w:val="1"/>
      <w:numFmt w:val="decimal"/>
      <w:lvlText w:val="%1."/>
      <w:lvlJc w:val="left"/>
      <w:pPr>
        <w:ind w:left="971" w:hanging="360"/>
      </w:pPr>
      <w:rPr>
        <w:rFonts w:hint="default"/>
      </w:rPr>
    </w:lvl>
    <w:lvl w:ilvl="1" w:tplc="040C0019" w:tentative="1">
      <w:start w:val="1"/>
      <w:numFmt w:val="lowerLetter"/>
      <w:lvlText w:val="%2."/>
      <w:lvlJc w:val="left"/>
      <w:pPr>
        <w:ind w:left="1691" w:hanging="360"/>
      </w:pPr>
    </w:lvl>
    <w:lvl w:ilvl="2" w:tplc="040C001B" w:tentative="1">
      <w:start w:val="1"/>
      <w:numFmt w:val="lowerRoman"/>
      <w:lvlText w:val="%3."/>
      <w:lvlJc w:val="right"/>
      <w:pPr>
        <w:ind w:left="2411" w:hanging="180"/>
      </w:pPr>
    </w:lvl>
    <w:lvl w:ilvl="3" w:tplc="040C000F" w:tentative="1">
      <w:start w:val="1"/>
      <w:numFmt w:val="decimal"/>
      <w:lvlText w:val="%4."/>
      <w:lvlJc w:val="left"/>
      <w:pPr>
        <w:ind w:left="3131" w:hanging="360"/>
      </w:pPr>
    </w:lvl>
    <w:lvl w:ilvl="4" w:tplc="040C0019" w:tentative="1">
      <w:start w:val="1"/>
      <w:numFmt w:val="lowerLetter"/>
      <w:lvlText w:val="%5."/>
      <w:lvlJc w:val="left"/>
      <w:pPr>
        <w:ind w:left="3851" w:hanging="360"/>
      </w:pPr>
    </w:lvl>
    <w:lvl w:ilvl="5" w:tplc="040C001B" w:tentative="1">
      <w:start w:val="1"/>
      <w:numFmt w:val="lowerRoman"/>
      <w:lvlText w:val="%6."/>
      <w:lvlJc w:val="right"/>
      <w:pPr>
        <w:ind w:left="4571" w:hanging="180"/>
      </w:pPr>
    </w:lvl>
    <w:lvl w:ilvl="6" w:tplc="040C000F" w:tentative="1">
      <w:start w:val="1"/>
      <w:numFmt w:val="decimal"/>
      <w:lvlText w:val="%7."/>
      <w:lvlJc w:val="left"/>
      <w:pPr>
        <w:ind w:left="5291" w:hanging="360"/>
      </w:pPr>
    </w:lvl>
    <w:lvl w:ilvl="7" w:tplc="040C0019" w:tentative="1">
      <w:start w:val="1"/>
      <w:numFmt w:val="lowerLetter"/>
      <w:lvlText w:val="%8."/>
      <w:lvlJc w:val="left"/>
      <w:pPr>
        <w:ind w:left="6011" w:hanging="360"/>
      </w:pPr>
    </w:lvl>
    <w:lvl w:ilvl="8" w:tplc="040C001B" w:tentative="1">
      <w:start w:val="1"/>
      <w:numFmt w:val="lowerRoman"/>
      <w:lvlText w:val="%9."/>
      <w:lvlJc w:val="right"/>
      <w:pPr>
        <w:ind w:left="6731" w:hanging="180"/>
      </w:pPr>
    </w:lvl>
  </w:abstractNum>
  <w:abstractNum w:abstractNumId="2" w15:restartNumberingAfterBreak="0">
    <w:nsid w:val="519A3FED"/>
    <w:multiLevelType w:val="hybridMultilevel"/>
    <w:tmpl w:val="421C89F6"/>
    <w:lvl w:ilvl="0" w:tplc="39E6B82E">
      <w:start w:val="1"/>
      <w:numFmt w:val="bullet"/>
      <w:lvlText w:val="•"/>
      <w:lvlJc w:val="left"/>
      <w:pPr>
        <w:ind w:left="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0E772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A0AB6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64057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CC446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2A79E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089C8A">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286880">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144AF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94624515">
    <w:abstractNumId w:val="2"/>
  </w:num>
  <w:num w:numId="2" w16cid:durableId="1173031125">
    <w:abstractNumId w:val="0"/>
  </w:num>
  <w:num w:numId="3" w16cid:durableId="172171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21"/>
    <w:rsid w:val="00003721"/>
    <w:rsid w:val="002C02F5"/>
    <w:rsid w:val="002E740A"/>
    <w:rsid w:val="003709DB"/>
    <w:rsid w:val="00385127"/>
    <w:rsid w:val="003919E1"/>
    <w:rsid w:val="00423D47"/>
    <w:rsid w:val="00514CBD"/>
    <w:rsid w:val="00583D79"/>
    <w:rsid w:val="005A55C8"/>
    <w:rsid w:val="00666BD4"/>
    <w:rsid w:val="00683753"/>
    <w:rsid w:val="006B5C56"/>
    <w:rsid w:val="006E3DF3"/>
    <w:rsid w:val="007C410C"/>
    <w:rsid w:val="007C515D"/>
    <w:rsid w:val="008D55B7"/>
    <w:rsid w:val="00930C79"/>
    <w:rsid w:val="009F037F"/>
    <w:rsid w:val="00A25F2D"/>
    <w:rsid w:val="00A61B1F"/>
    <w:rsid w:val="00C47339"/>
    <w:rsid w:val="00D65241"/>
    <w:rsid w:val="00DC5A1B"/>
    <w:rsid w:val="00E32DFA"/>
    <w:rsid w:val="00E6497A"/>
    <w:rsid w:val="00E85010"/>
    <w:rsid w:val="00EA0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814AF"/>
  <w15:docId w15:val="{73DF16C0-3588-4D4D-B50A-D428618D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839" w:hanging="10"/>
      <w:jc w:val="both"/>
    </w:pPr>
    <w:rPr>
      <w:rFonts w:ascii="Times New Roman" w:eastAsia="Times New Roman" w:hAnsi="Times New Roman" w:cs="Times New Roman"/>
      <w:color w:val="000000"/>
      <w:sz w:val="20"/>
    </w:rPr>
  </w:style>
  <w:style w:type="paragraph" w:styleId="Titre1">
    <w:name w:val="heading 1"/>
    <w:next w:val="Normal"/>
    <w:link w:val="Titre1Car"/>
    <w:uiPriority w:val="9"/>
    <w:unhideWhenUsed/>
    <w:qFormat/>
    <w:pPr>
      <w:keepNext/>
      <w:keepLines/>
      <w:spacing w:after="0"/>
      <w:ind w:left="2592" w:hanging="10"/>
      <w:outlineLvl w:val="0"/>
    </w:pPr>
    <w:rPr>
      <w:rFonts w:ascii="Times New Roman" w:eastAsia="Times New Roman" w:hAnsi="Times New Roman" w:cs="Times New Roman"/>
      <w:b/>
      <w:color w:val="FF0000"/>
      <w:sz w:val="24"/>
    </w:rPr>
  </w:style>
  <w:style w:type="paragraph" w:styleId="Titre2">
    <w:name w:val="heading 2"/>
    <w:next w:val="Normal"/>
    <w:link w:val="Titre2Car"/>
    <w:uiPriority w:val="9"/>
    <w:unhideWhenUsed/>
    <w:qFormat/>
    <w:pPr>
      <w:keepNext/>
      <w:keepLines/>
      <w:spacing w:after="0"/>
      <w:ind w:left="566"/>
      <w:outlineLvl w:val="1"/>
    </w:pPr>
    <w:rPr>
      <w:rFonts w:ascii="Times New Roman" w:eastAsia="Times New Roman" w:hAnsi="Times New Roman" w:cs="Times New Roman"/>
      <w:color w:val="2F549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2F5496"/>
      <w:sz w:val="24"/>
    </w:rPr>
  </w:style>
  <w:style w:type="character" w:customStyle="1" w:styleId="Titre1Car">
    <w:name w:val="Titre 1 Car"/>
    <w:link w:val="Titre1"/>
    <w:rPr>
      <w:rFonts w:ascii="Times New Roman" w:eastAsia="Times New Roman" w:hAnsi="Times New Roman" w:cs="Times New Roman"/>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E6497A"/>
    <w:pPr>
      <w:tabs>
        <w:tab w:val="center" w:pos="4536"/>
        <w:tab w:val="right" w:pos="9072"/>
      </w:tabs>
      <w:spacing w:after="0" w:line="240" w:lineRule="auto"/>
    </w:pPr>
  </w:style>
  <w:style w:type="character" w:customStyle="1" w:styleId="En-tteCar">
    <w:name w:val="En-tête Car"/>
    <w:basedOn w:val="Policepardfaut"/>
    <w:link w:val="En-tte"/>
    <w:uiPriority w:val="99"/>
    <w:rsid w:val="00E6497A"/>
    <w:rPr>
      <w:rFonts w:ascii="Times New Roman" w:eastAsia="Times New Roman" w:hAnsi="Times New Roman" w:cs="Times New Roman"/>
      <w:color w:val="000000"/>
      <w:sz w:val="20"/>
    </w:rPr>
  </w:style>
  <w:style w:type="paragraph" w:styleId="Pieddepage">
    <w:name w:val="footer"/>
    <w:basedOn w:val="Normal"/>
    <w:link w:val="PieddepageCar"/>
    <w:uiPriority w:val="99"/>
    <w:unhideWhenUsed/>
    <w:rsid w:val="00E649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497A"/>
    <w:rPr>
      <w:rFonts w:ascii="Times New Roman" w:eastAsia="Times New Roman" w:hAnsi="Times New Roman" w:cs="Times New Roman"/>
      <w:color w:val="000000"/>
      <w:sz w:val="20"/>
    </w:rPr>
  </w:style>
  <w:style w:type="paragraph" w:styleId="Paragraphedeliste">
    <w:name w:val="List Paragraph"/>
    <w:basedOn w:val="Normal"/>
    <w:uiPriority w:val="34"/>
    <w:qFormat/>
    <w:rsid w:val="009F0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386851">
      <w:bodyDiv w:val="1"/>
      <w:marLeft w:val="0"/>
      <w:marRight w:val="0"/>
      <w:marTop w:val="0"/>
      <w:marBottom w:val="0"/>
      <w:divBdr>
        <w:top w:val="none" w:sz="0" w:space="0" w:color="auto"/>
        <w:left w:val="none" w:sz="0" w:space="0" w:color="auto"/>
        <w:bottom w:val="none" w:sz="0" w:space="0" w:color="auto"/>
        <w:right w:val="none" w:sz="0" w:space="0" w:color="auto"/>
      </w:divBdr>
    </w:div>
    <w:div w:id="2106606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608</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NDT.net guidelines for the preparation of manuscripts for</vt:lpstr>
    </vt:vector>
  </TitlesOfParts>
  <Company>LNE</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NDT.net guidelines for the preparation of manuscripts for</dc:title>
  <dc:subject/>
  <dc:creator>Rolf</dc:creator>
  <cp:keywords/>
  <cp:lastModifiedBy>GIRAUD Florence</cp:lastModifiedBy>
  <cp:revision>5</cp:revision>
  <dcterms:created xsi:type="dcterms:W3CDTF">2025-05-22T07:32:00Z</dcterms:created>
  <dcterms:modified xsi:type="dcterms:W3CDTF">2025-05-22T18:32:00Z</dcterms:modified>
</cp:coreProperties>
</file>